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EBDAC" w14:textId="77777777" w:rsidR="00DC4E62" w:rsidRDefault="00A93DDD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DC4E62" w14:paraId="2A0A993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AEF5131" w14:textId="67FFD76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 : О</w:t>
            </w:r>
            <w:r w:rsidR="00306621">
              <w:rPr>
                <w:b/>
                <w:lang w:val="sr-Cyrl-RS"/>
              </w:rPr>
              <w:t>АС Немачког</w:t>
            </w:r>
            <w:bookmarkStart w:id="0" w:name="_GoBack"/>
            <w:bookmarkEnd w:id="0"/>
            <w:r>
              <w:rPr>
                <w:b/>
              </w:rPr>
              <w:t xml:space="preserve"> језика и књижевности</w:t>
            </w:r>
          </w:p>
        </w:tc>
      </w:tr>
      <w:tr w:rsidR="00DC4E62" w14:paraId="3BD8678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3A5D48F" w14:textId="7777777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Увод у психологију наставе</w:t>
            </w:r>
          </w:p>
        </w:tc>
      </w:tr>
      <w:tr w:rsidR="00DC4E62" w14:paraId="621A1BE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807E647" w14:textId="7777777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Гордана Д. </w:t>
            </w:r>
            <w:hyperlink r:id="rId7">
              <w:r>
                <w:rPr>
                  <w:b/>
                  <w:color w:val="0000FF"/>
                  <w:u w:val="single"/>
                </w:rPr>
                <w:t>Ђигић</w:t>
              </w:r>
            </w:hyperlink>
          </w:p>
        </w:tc>
      </w:tr>
      <w:tr w:rsidR="00DC4E62" w14:paraId="686C0B5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EACDB76" w14:textId="7777777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DC4E62" w14:paraId="45DC8B0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FC01C4" w14:textId="7777777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DC4E62" w14:paraId="6192AC9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8CE68AE" w14:textId="77777777" w:rsidR="00DC4E62" w:rsidRDefault="00A93DD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DC4E62" w14:paraId="3C8485F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2F3B402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6A4D8F6F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Стицање теоријских знања о психолошким феноменима и принципима организације наставног процеса и дру</w:t>
            </w:r>
            <w:r>
              <w:t>гих облика васпитно-образовног рада у школи; оспособљавање студената за примену стечених знања у процесу креирања активности учења</w:t>
            </w:r>
          </w:p>
        </w:tc>
      </w:tr>
      <w:tr w:rsidR="00DC4E62" w14:paraId="0EFF045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313489D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5D5959C" w14:textId="77777777" w:rsidR="00DC4E62" w:rsidRDefault="00A93DDD">
            <w:pPr>
              <w:numPr>
                <w:ilvl w:val="0"/>
                <w:numId w:val="1"/>
              </w:numPr>
              <w:jc w:val="both"/>
            </w:pPr>
            <w:r>
              <w:t>разумевање природе, циљева, облика наставног процеса;</w:t>
            </w:r>
          </w:p>
          <w:p w14:paraId="7DD9750F" w14:textId="77777777" w:rsidR="00DC4E62" w:rsidRDefault="00A93DDD">
            <w:pPr>
              <w:numPr>
                <w:ilvl w:val="0"/>
                <w:numId w:val="1"/>
              </w:numPr>
              <w:jc w:val="both"/>
            </w:pPr>
            <w:r>
              <w:t xml:space="preserve">разумевање чинилаца школских постигнућа; </w:t>
            </w:r>
          </w:p>
          <w:p w14:paraId="1A6CB62A" w14:textId="77777777" w:rsidR="00DC4E62" w:rsidRDefault="00A93DDD">
            <w:pPr>
              <w:numPr>
                <w:ilvl w:val="0"/>
                <w:numId w:val="1"/>
              </w:numPr>
              <w:jc w:val="both"/>
            </w:pPr>
            <w:r>
              <w:t>разумевање кључних теоријских појмова и најзначајнијих теорија наставе и њихова примена у анализи актуелне наставне праксе;</w:t>
            </w:r>
          </w:p>
          <w:p w14:paraId="57952A85" w14:textId="77777777" w:rsidR="00DC4E62" w:rsidRDefault="00A93DDD">
            <w:pPr>
              <w:numPr>
                <w:ilvl w:val="0"/>
                <w:numId w:val="1"/>
              </w:numPr>
              <w:jc w:val="both"/>
            </w:pPr>
            <w:r>
              <w:t>оспособљеност за примену знања о природи учења и ефективности наставног процеса у креирању</w:t>
            </w:r>
            <w:r>
              <w:t xml:space="preserve"> наставних и других активности ученика;</w:t>
            </w:r>
          </w:p>
          <w:p w14:paraId="108D122D" w14:textId="77777777" w:rsidR="00DC4E62" w:rsidRDefault="00A93DDD">
            <w:pPr>
              <w:numPr>
                <w:ilvl w:val="0"/>
                <w:numId w:val="1"/>
              </w:numPr>
              <w:jc w:val="both"/>
            </w:pPr>
            <w:r>
              <w:t>разумевање разноврсних улога наставника и њиховог значаја за ефективан образово-васпитни рад</w:t>
            </w:r>
          </w:p>
        </w:tc>
      </w:tr>
      <w:tr w:rsidR="00DC4E62" w14:paraId="1551B32E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68575094" w14:textId="77777777" w:rsidR="00DC4E62" w:rsidRDefault="00A93DDD">
            <w:r>
              <w:rPr>
                <w:b/>
              </w:rPr>
              <w:t>Садржај предмета</w:t>
            </w:r>
          </w:p>
          <w:p w14:paraId="78BB3413" w14:textId="77777777" w:rsidR="00DC4E62" w:rsidRDefault="00A93DDD">
            <w:r>
              <w:rPr>
                <w:i/>
              </w:rPr>
              <w:t>Теоријска настава</w:t>
            </w:r>
          </w:p>
          <w:p w14:paraId="40C9B5D6" w14:textId="77777777" w:rsidR="00DC4E62" w:rsidRDefault="00A93D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Увод у психологију наставе 2. Чиниоци образовног постигнућа 3. Теорије о структури и</w:t>
            </w:r>
            <w:r>
              <w:rPr>
                <w:color w:val="000000"/>
              </w:rPr>
              <w:t>нтелигенције 4. Школа и интелигенција,  5. Психологија наставе, 6. Значајне теорије наставе (Брунер и Гање). 7. Циљеви наставе - Блумова таксономија васпитно-образовних циљева. 8. Методе наставе и учења у функцији конструкције знања: кооперативно, интеракт</w:t>
            </w:r>
            <w:r>
              <w:rPr>
                <w:color w:val="000000"/>
              </w:rPr>
              <w:t>ивно, активно, партиципативно. 9. Психологија наставника, 10. Проблеми школовања даровитих ученика, 11. Подршка ученицима који имају тешкоће у учењу, 12. Алтернативни приступи у настави,   13. Завршни преглед</w:t>
            </w:r>
          </w:p>
        </w:tc>
      </w:tr>
      <w:tr w:rsidR="00DC4E62" w14:paraId="7ECEAB0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A53966B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73BE753D" w14:textId="77777777" w:rsidR="00DC4E62" w:rsidRDefault="00A93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Квашчев, Р. (1981). МОГУЋНОСТИ И ГРАНИЦЕ РАЗВОЈА ИНТЕЛИГЕНЦИЈЕ, Београд, Нолит (23-30, 56-61, 63-89, 94-113)</w:t>
            </w:r>
          </w:p>
          <w:p w14:paraId="6CA4946D" w14:textId="77777777" w:rsidR="00DC4E62" w:rsidRDefault="00A93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Gardner, H., Kornhaber, M.L., Wake, W. K. (1999). INTELIGENCIJA-RAZLIČITA GLEDIŠTA, Zagreb, Naklada Slap, str. 213-230; 240-249; 261-277</w:t>
            </w:r>
          </w:p>
          <w:p w14:paraId="00DF0FC4" w14:textId="77777777" w:rsidR="00DC4E62" w:rsidRDefault="00A93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З</w:t>
            </w:r>
            <w:r>
              <w:rPr>
                <w:sz w:val="18"/>
                <w:szCs w:val="18"/>
              </w:rPr>
              <w:t>латковић, Б. (2007). СЕЛФ-КОНЦЕПТ И УСПЕХ У СТУДИРАЊУ, Врање, Учитељски факултет, стр. 29-60</w:t>
            </w:r>
          </w:p>
          <w:p w14:paraId="086C708E" w14:textId="77777777" w:rsidR="00DC4E62" w:rsidRDefault="00A93DD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Видовић, В., Ријавец, М., Влаховић-Штетић, В., Миљковић, Д. (2003). ПСИХОЛОГИЈА ОБРАЗОВАЊА, Загреб, ИЕП-ВЕРН, стр. 469-504</w:t>
            </w:r>
          </w:p>
          <w:p w14:paraId="43269A5B" w14:textId="77777777" w:rsidR="00DC4E62" w:rsidRDefault="00A93DD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Ивић, И. И сар. (2001). АКТИВНО УЧ</w:t>
            </w:r>
            <w:r>
              <w:rPr>
                <w:sz w:val="18"/>
                <w:szCs w:val="18"/>
              </w:rPr>
              <w:t>ЕЊЕ, Београд, Институт за психологију, стр. 20-41; 68-72</w:t>
            </w:r>
          </w:p>
          <w:p w14:paraId="3AFC5ED3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sz w:val="18"/>
                <w:szCs w:val="18"/>
              </w:rPr>
              <w:t>6. Нешић, Б. (1998). ТЕМЕ ИЗ ПЕДАГОШКЕ ПСИХОЛОГИЈЕ, Ниш, Филозофски факултет у Приштини, стр. 45-50; 107-174;</w:t>
            </w:r>
          </w:p>
        </w:tc>
      </w:tr>
      <w:tr w:rsidR="00DC4E62" w14:paraId="68BB4E1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98323D9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703179F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6CADF5CB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0</w:t>
            </w:r>
          </w:p>
        </w:tc>
      </w:tr>
      <w:tr w:rsidR="00DC4E62" w14:paraId="1EB28AD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4AF2D4E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7F69F395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предавања, дискусије, кооперативна метода, интерактивна метода,</w:t>
            </w:r>
            <w:r>
              <w:rPr>
                <w:b/>
              </w:rPr>
              <w:t xml:space="preserve"> </w:t>
            </w:r>
            <w:r>
              <w:t>проблемска настава, опсервација часа</w:t>
            </w:r>
          </w:p>
        </w:tc>
      </w:tr>
      <w:tr w:rsidR="00DC4E62" w14:paraId="15A9238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2857A14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DC4E62" w14:paraId="047BC82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4C5298C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D78D1D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6A4D86A5" w14:textId="77777777" w:rsidR="00DC4E62" w:rsidRDefault="00DC4E62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3B33648C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3DA52B52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DC4E62" w14:paraId="7EE076DF" w14:textId="77777777">
        <w:trPr>
          <w:trHeight w:val="227"/>
          <w:jc w:val="center"/>
        </w:trPr>
        <w:tc>
          <w:tcPr>
            <w:tcW w:w="3146" w:type="dxa"/>
          </w:tcPr>
          <w:p w14:paraId="1BBB2298" w14:textId="77777777" w:rsidR="00DC4E62" w:rsidRDefault="00A93DDD">
            <w:r>
              <w:t>активност у току предавања</w:t>
            </w:r>
          </w:p>
        </w:tc>
        <w:tc>
          <w:tcPr>
            <w:tcW w:w="1960" w:type="dxa"/>
          </w:tcPr>
          <w:p w14:paraId="752AD631" w14:textId="77777777" w:rsidR="00DC4E62" w:rsidRDefault="00A93DDD"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</w:tcPr>
          <w:p w14:paraId="0767FFC1" w14:textId="77777777" w:rsidR="00DC4E62" w:rsidRDefault="00A93DDD">
            <w:r>
              <w:t>писмени испит</w:t>
            </w:r>
          </w:p>
        </w:tc>
        <w:tc>
          <w:tcPr>
            <w:tcW w:w="1774" w:type="dxa"/>
          </w:tcPr>
          <w:p w14:paraId="3BCB3C98" w14:textId="77777777" w:rsidR="00DC4E62" w:rsidRDefault="00A93DDD">
            <w:r>
              <w:rPr>
                <w:b/>
              </w:rPr>
              <w:t>20</w:t>
            </w:r>
          </w:p>
        </w:tc>
      </w:tr>
      <w:tr w:rsidR="00DC4E62" w14:paraId="220A7CEA" w14:textId="77777777">
        <w:trPr>
          <w:trHeight w:val="227"/>
          <w:jc w:val="center"/>
        </w:trPr>
        <w:tc>
          <w:tcPr>
            <w:tcW w:w="3146" w:type="dxa"/>
          </w:tcPr>
          <w:p w14:paraId="043D392F" w14:textId="77777777" w:rsidR="00DC4E62" w:rsidRDefault="00A93DDD">
            <w:r>
              <w:t>опсервација наставног часа</w:t>
            </w:r>
          </w:p>
        </w:tc>
        <w:tc>
          <w:tcPr>
            <w:tcW w:w="1960" w:type="dxa"/>
          </w:tcPr>
          <w:p w14:paraId="3BC77067" w14:textId="77777777" w:rsidR="00DC4E62" w:rsidRDefault="00A93DDD"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</w:tcPr>
          <w:p w14:paraId="6D2FFF53" w14:textId="77777777" w:rsidR="00DC4E62" w:rsidRDefault="00A93DDD">
            <w:r>
              <w:t>усмени испт</w:t>
            </w:r>
          </w:p>
        </w:tc>
        <w:tc>
          <w:tcPr>
            <w:tcW w:w="1774" w:type="dxa"/>
          </w:tcPr>
          <w:p w14:paraId="6563002C" w14:textId="77777777" w:rsidR="00DC4E62" w:rsidRDefault="00A93DDD">
            <w:r>
              <w:rPr>
                <w:b/>
              </w:rPr>
              <w:t>30</w:t>
            </w:r>
          </w:p>
        </w:tc>
      </w:tr>
      <w:tr w:rsidR="00DC4E62" w14:paraId="5826F77F" w14:textId="77777777">
        <w:trPr>
          <w:trHeight w:val="227"/>
          <w:jc w:val="center"/>
        </w:trPr>
        <w:tc>
          <w:tcPr>
            <w:tcW w:w="3146" w:type="dxa"/>
          </w:tcPr>
          <w:p w14:paraId="0766EA30" w14:textId="77777777" w:rsidR="00DC4E62" w:rsidRDefault="00A93DDD">
            <w:r>
              <w:t>израђен сценарио радионице / часа</w:t>
            </w:r>
          </w:p>
        </w:tc>
        <w:tc>
          <w:tcPr>
            <w:tcW w:w="1960" w:type="dxa"/>
          </w:tcPr>
          <w:p w14:paraId="1232EA5D" w14:textId="77777777" w:rsidR="00DC4E62" w:rsidRDefault="00A93DDD"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</w:tcPr>
          <w:p w14:paraId="4655AABB" w14:textId="77777777" w:rsidR="00DC4E62" w:rsidRDefault="00DC4E62"/>
        </w:tc>
        <w:tc>
          <w:tcPr>
            <w:tcW w:w="1774" w:type="dxa"/>
          </w:tcPr>
          <w:p w14:paraId="5F83A392" w14:textId="77777777" w:rsidR="00DC4E62" w:rsidRDefault="00DC4E62"/>
        </w:tc>
      </w:tr>
      <w:tr w:rsidR="00DC4E62" w14:paraId="50F19829" w14:textId="77777777">
        <w:trPr>
          <w:trHeight w:val="227"/>
          <w:jc w:val="center"/>
        </w:trPr>
        <w:tc>
          <w:tcPr>
            <w:tcW w:w="3146" w:type="dxa"/>
          </w:tcPr>
          <w:p w14:paraId="69F1ACB5" w14:textId="77777777" w:rsidR="00DC4E62" w:rsidRDefault="00A93DDD">
            <w:r>
              <w:t>колоквијум-и</w:t>
            </w:r>
          </w:p>
        </w:tc>
        <w:tc>
          <w:tcPr>
            <w:tcW w:w="1960" w:type="dxa"/>
          </w:tcPr>
          <w:p w14:paraId="777B9955" w14:textId="77777777" w:rsidR="00DC4E62" w:rsidRDefault="00A93DDD"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</w:tcPr>
          <w:p w14:paraId="5BB63C33" w14:textId="77777777" w:rsidR="00DC4E62" w:rsidRDefault="00DC4E62"/>
        </w:tc>
        <w:tc>
          <w:tcPr>
            <w:tcW w:w="1774" w:type="dxa"/>
          </w:tcPr>
          <w:p w14:paraId="79306723" w14:textId="77777777" w:rsidR="00DC4E62" w:rsidRDefault="00DC4E62"/>
        </w:tc>
      </w:tr>
      <w:tr w:rsidR="00DC4E62" w14:paraId="14302D0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672CD7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DC4E62" w14:paraId="0F8ED28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73CB8EB" w14:textId="77777777" w:rsidR="00DC4E62" w:rsidRDefault="00A93DDD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752E9579" w14:textId="77777777" w:rsidR="00DC4E62" w:rsidRDefault="00DC4E62">
      <w:pPr>
        <w:jc w:val="center"/>
      </w:pPr>
    </w:p>
    <w:sectPr w:rsidR="00DC4E62">
      <w:headerReference w:type="default" r:id="rId8"/>
      <w:footerReference w:type="default" r:id="rId9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778CF" w14:textId="77777777" w:rsidR="00A93DDD" w:rsidRDefault="00A93DDD">
      <w:r>
        <w:separator/>
      </w:r>
    </w:p>
  </w:endnote>
  <w:endnote w:type="continuationSeparator" w:id="0">
    <w:p w14:paraId="5EE3E361" w14:textId="77777777" w:rsidR="00A93DDD" w:rsidRDefault="00A9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EBCA" w14:textId="77777777" w:rsidR="00DC4E62" w:rsidRDefault="00A93D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EAEC4" w14:textId="77777777" w:rsidR="00A93DDD" w:rsidRDefault="00A93DDD">
      <w:r>
        <w:separator/>
      </w:r>
    </w:p>
  </w:footnote>
  <w:footnote w:type="continuationSeparator" w:id="0">
    <w:p w14:paraId="44839F6C" w14:textId="77777777" w:rsidR="00A93DDD" w:rsidRDefault="00A9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834F9" w14:textId="77777777" w:rsidR="00DC4E62" w:rsidRDefault="00A93D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DC4E62" w14:paraId="520BB624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5DE4F69E" w14:textId="77777777" w:rsidR="00DC4E62" w:rsidRDefault="00A93D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2DBEC4E" wp14:editId="0A054548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33D5F426" w14:textId="77777777" w:rsidR="00DC4E62" w:rsidRDefault="00A93D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2042D19" w14:textId="77777777" w:rsidR="00DC4E62" w:rsidRDefault="00A93D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6542E302" w14:textId="77777777" w:rsidR="00DC4E62" w:rsidRDefault="00A93D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73F7F93" wp14:editId="2A0DE885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C4E62" w14:paraId="58E93A1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26576AEE" w14:textId="77777777" w:rsidR="00DC4E62" w:rsidRDefault="00DC4E6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2ADFCDD" w14:textId="77777777" w:rsidR="00DC4E62" w:rsidRDefault="00A93D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7CA59F0" w14:textId="77777777" w:rsidR="00DC4E62" w:rsidRDefault="00DC4E6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DC4E62" w14:paraId="563ED08D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6672090" w14:textId="77777777" w:rsidR="00DC4E62" w:rsidRDefault="00DC4E6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D58E65D" w14:textId="3389F34B" w:rsidR="00DC4E62" w:rsidRDefault="003066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</w:t>
          </w:r>
          <w:r w:rsidR="00A93DDD">
            <w:rPr>
              <w:b/>
              <w:color w:val="333399"/>
              <w:sz w:val="24"/>
              <w:szCs w:val="24"/>
            </w:rPr>
            <w:t xml:space="preserve"> језик и књижевност (ОАС)</w:t>
          </w:r>
        </w:p>
      </w:tc>
      <w:tc>
        <w:tcPr>
          <w:tcW w:w="1656" w:type="dxa"/>
          <w:vMerge/>
          <w:vAlign w:val="center"/>
        </w:tcPr>
        <w:p w14:paraId="168A6484" w14:textId="77777777" w:rsidR="00DC4E62" w:rsidRDefault="00DC4E6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2D39EB1" w14:textId="77777777" w:rsidR="00DC4E62" w:rsidRDefault="00A93D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454F1"/>
    <w:multiLevelType w:val="multilevel"/>
    <w:tmpl w:val="C9A8F01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62"/>
    <w:rsid w:val="00306621"/>
    <w:rsid w:val="00A93DDD"/>
    <w:rsid w:val="00DC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49C02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066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621"/>
  </w:style>
  <w:style w:type="paragraph" w:styleId="Footer">
    <w:name w:val="footer"/>
    <w:basedOn w:val="Normal"/>
    <w:link w:val="FooterChar"/>
    <w:uiPriority w:val="99"/>
    <w:unhideWhenUsed/>
    <w:rsid w:val="003066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Tabele%20standarda%209/Tabele%209.1/Gordana%20Djig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2024-09-08T19:07:00Z</dcterms:created>
  <dcterms:modified xsi:type="dcterms:W3CDTF">2024-09-08T19:08:00Z</dcterms:modified>
</cp:coreProperties>
</file>